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05" w:rsidRDefault="00C364BD">
      <w:pPr>
        <w:shd w:val="clear" w:color="auto" w:fill="FFFFFF"/>
        <w:spacing w:after="188" w:line="240" w:lineRule="auto"/>
        <w:jc w:val="both"/>
        <w:rPr>
          <w:b/>
        </w:rPr>
      </w:pPr>
      <w:r>
        <w:rPr>
          <w:b/>
        </w:rPr>
        <w:t>Pubblicato il Bando per la selezione di operatori volontari da impiegare in progetti afferenti a programmi di intervento di Servizio civile universale.</w:t>
      </w:r>
    </w:p>
    <w:p w:rsidR="00B61505" w:rsidRDefault="00C364BD">
      <w:pPr>
        <w:shd w:val="clear" w:color="auto" w:fill="FFFFFF"/>
        <w:spacing w:after="188" w:line="240" w:lineRule="auto"/>
        <w:jc w:val="both"/>
      </w:pPr>
      <w:r>
        <w:t xml:space="preserve">Il termine per la presentazione della candidatura è </w:t>
      </w:r>
      <w:r>
        <w:t xml:space="preserve">il </w:t>
      </w:r>
      <w:r>
        <w:rPr>
          <w:b/>
        </w:rPr>
        <w:t>26 gennaio 2022 alle ore 14:00</w:t>
      </w:r>
      <w:r>
        <w:t>.</w:t>
      </w:r>
    </w:p>
    <w:p w:rsidR="00C364BD" w:rsidRDefault="00C364BD" w:rsidP="00C364BD">
      <w:pPr>
        <w:shd w:val="clear" w:color="auto" w:fill="FFFFFF"/>
        <w:spacing w:after="188" w:line="240" w:lineRule="auto"/>
        <w:jc w:val="both"/>
        <w:rPr>
          <w:b/>
        </w:rPr>
      </w:pPr>
      <w:r>
        <w:rPr>
          <w:b/>
        </w:rPr>
        <w:t xml:space="preserve">Il Comune di Novafeltria mette a disposizione 3 posti: 1 presso la Biblioteca comunale (progetto </w:t>
      </w:r>
      <w:r>
        <w:rPr>
          <w:b/>
          <w:i/>
        </w:rPr>
        <w:t>Biblioteche luoghi per la democrazia</w:t>
      </w:r>
      <w:r>
        <w:rPr>
          <w:b/>
        </w:rPr>
        <w:t xml:space="preserve">) e 2 presso la sede municipale (progetto </w:t>
      </w:r>
      <w:r>
        <w:rPr>
          <w:b/>
          <w:i/>
        </w:rPr>
        <w:t>Connessioni culturali: musei, teatri e patrimonio</w:t>
      </w:r>
      <w:r>
        <w:rPr>
          <w:b/>
        </w:rPr>
        <w:t xml:space="preserve">). L’Unione di Comuni </w:t>
      </w:r>
      <w:proofErr w:type="spellStart"/>
      <w:r>
        <w:rPr>
          <w:b/>
        </w:rPr>
        <w:t>Valmarecchia</w:t>
      </w:r>
      <w:proofErr w:type="spellEnd"/>
      <w:r>
        <w:rPr>
          <w:b/>
        </w:rPr>
        <w:t xml:space="preserve"> mette a disposizione 2 ulteriori posti sul territorio comunale: 1 presso la sede dell’Unione e 1 presso l’Asilo nido Linus (progetto </w:t>
      </w:r>
      <w:r>
        <w:rPr>
          <w:b/>
          <w:i/>
        </w:rPr>
        <w:t>Partecipazione e Inclusione</w:t>
      </w:r>
      <w:r>
        <w:rPr>
          <w:b/>
        </w:rPr>
        <w:t>).</w:t>
      </w:r>
    </w:p>
    <w:p w:rsidR="00C364BD" w:rsidRDefault="00C364BD">
      <w:pPr>
        <w:shd w:val="clear" w:color="auto" w:fill="FFFFFF"/>
        <w:spacing w:after="188" w:line="240" w:lineRule="auto"/>
        <w:jc w:val="both"/>
        <w:rPr>
          <w:i/>
          <w:u w:val="single"/>
        </w:rPr>
      </w:pPr>
    </w:p>
    <w:p w:rsidR="00B61505" w:rsidRDefault="00C364BD">
      <w:pPr>
        <w:shd w:val="clear" w:color="auto" w:fill="FFFFFF"/>
        <w:spacing w:after="188" w:line="240" w:lineRule="auto"/>
        <w:jc w:val="both"/>
      </w:pPr>
      <w:r>
        <w:t>Sul sito </w:t>
      </w:r>
      <w:hyperlink r:id="rId6">
        <w:r>
          <w:rPr>
            <w:color w:val="1155CC"/>
            <w:u w:val="single"/>
          </w:rPr>
          <w:t>www.politichegiovanili.gov.it</w:t>
        </w:r>
      </w:hyperlink>
      <w:r>
        <w:t xml:space="preserve"> sono disponibili tutte le informazioni sul Servizio Civile, sui progetti e la guida per la compilazione della domanda online.</w:t>
      </w:r>
    </w:p>
    <w:p w:rsidR="00B61505" w:rsidRDefault="00B61505">
      <w:pPr>
        <w:shd w:val="clear" w:color="auto" w:fill="FFFFFF"/>
        <w:spacing w:after="0" w:line="240" w:lineRule="auto"/>
        <w:jc w:val="both"/>
      </w:pPr>
    </w:p>
    <w:p w:rsidR="00B61505" w:rsidRDefault="00C364BD">
      <w:pPr>
        <w:shd w:val="clear" w:color="auto" w:fill="FFFFFF"/>
        <w:spacing w:after="0" w:line="240" w:lineRule="auto"/>
        <w:jc w:val="both"/>
        <w:rPr>
          <w:b/>
        </w:rPr>
      </w:pPr>
      <w:r>
        <w:rPr>
          <w:b/>
        </w:rPr>
        <w:t xml:space="preserve">MODALITÀ </w:t>
      </w:r>
      <w:proofErr w:type="spellStart"/>
      <w:r>
        <w:rPr>
          <w:b/>
        </w:rPr>
        <w:t>DI</w:t>
      </w:r>
      <w:proofErr w:type="spellEnd"/>
      <w:r>
        <w:rPr>
          <w:b/>
        </w:rPr>
        <w:t xml:space="preserve"> PARTECI</w:t>
      </w:r>
      <w:r>
        <w:rPr>
          <w:b/>
        </w:rPr>
        <w:t>PAZIONE E SELEZIONE</w:t>
      </w:r>
    </w:p>
    <w:p w:rsidR="00B61505" w:rsidRDefault="00C364BD">
      <w:pPr>
        <w:spacing w:after="300"/>
        <w:jc w:val="both"/>
      </w:pPr>
      <w:r>
        <w:t>Per partecipare alla selezione, come previsto dall’art. 14 del decreto legislativo 6 marzo 2017, n. 40, è richiesto al giovane il possesso dei seguenti requisiti:</w:t>
      </w:r>
    </w:p>
    <w:p w:rsidR="00B61505" w:rsidRDefault="00C364BD">
      <w:pPr>
        <w:numPr>
          <w:ilvl w:val="0"/>
          <w:numId w:val="1"/>
        </w:numPr>
        <w:spacing w:after="0"/>
        <w:rPr>
          <w:color w:val="000000"/>
        </w:rPr>
      </w:pPr>
      <w:r>
        <w:t>cittadinanza italiana, oppure di uno degli altri Stati membri dell’Unione</w:t>
      </w:r>
      <w:r>
        <w:t xml:space="preserve"> Europea, oppure di un Paese extra Unione Europea purché il candidato sia regolarmente soggiornante in Italia;</w:t>
      </w:r>
    </w:p>
    <w:p w:rsidR="00B61505" w:rsidRDefault="00C364BD">
      <w:pPr>
        <w:numPr>
          <w:ilvl w:val="0"/>
          <w:numId w:val="1"/>
        </w:numPr>
        <w:spacing w:after="0"/>
        <w:rPr>
          <w:color w:val="000000"/>
        </w:rPr>
      </w:pPr>
      <w:r>
        <w:t>aver compiuto il diciottesimo anno di età e non aver superato il ventottesimo anno di età (28 anni e 364 giorni) alla data di presentazione della</w:t>
      </w:r>
      <w:r>
        <w:t xml:space="preserve"> domanda;</w:t>
      </w:r>
    </w:p>
    <w:p w:rsidR="00B61505" w:rsidRDefault="00C364BD">
      <w:pPr>
        <w:numPr>
          <w:ilvl w:val="0"/>
          <w:numId w:val="1"/>
        </w:numPr>
        <w:rPr>
          <w:color w:val="000000"/>
        </w:rPr>
      </w:pPr>
      <w:r>
        <w:t>non aver riportato condanna, anche non definitiva, alla pena della reclusione superiore ad un anno per delitto non colposo oppure ad una pena, anche di entità inferiore, per un delitto contro la persona o concernente detenzione, uso, porto, trasp</w:t>
      </w:r>
      <w:r>
        <w:t>orto, importazione o esportazione illecita di armi o materie esplodenti, oppure per delitti riguardanti l’appartenenza o il favoreggiamento a gruppi eversivi, terroristici o di criminalità organizzata.</w:t>
      </w:r>
    </w:p>
    <w:p w:rsidR="00B61505" w:rsidRDefault="00C364BD">
      <w:pPr>
        <w:spacing w:after="300"/>
        <w:jc w:val="both"/>
      </w:pPr>
      <w:r>
        <w:t xml:space="preserve">I requisiti di partecipazione devono essere posseduti </w:t>
      </w:r>
      <w:r>
        <w:t>alla data di presentazione della domanda e, ad eccezione del limite di età, mantenuti sino al termine del servizio.</w:t>
      </w:r>
    </w:p>
    <w:p w:rsidR="00B61505" w:rsidRDefault="00C364BD">
      <w:pPr>
        <w:spacing w:after="300"/>
        <w:jc w:val="both"/>
      </w:pPr>
      <w:r>
        <w:t>Non possono presentare domanda i giovani che:</w:t>
      </w:r>
    </w:p>
    <w:p w:rsidR="00B61505" w:rsidRDefault="00C364BD">
      <w:pPr>
        <w:numPr>
          <w:ilvl w:val="0"/>
          <w:numId w:val="2"/>
        </w:numPr>
        <w:spacing w:after="0"/>
        <w:rPr>
          <w:color w:val="000000"/>
        </w:rPr>
      </w:pPr>
      <w:r>
        <w:t>appartengano ai corpi militari e alle forze di polizia;</w:t>
      </w:r>
    </w:p>
    <w:p w:rsidR="00B61505" w:rsidRDefault="00C364BD">
      <w:pPr>
        <w:numPr>
          <w:ilvl w:val="0"/>
          <w:numId w:val="2"/>
        </w:numPr>
        <w:spacing w:after="0"/>
        <w:rPr>
          <w:color w:val="000000"/>
        </w:rPr>
      </w:pPr>
      <w:r>
        <w:t xml:space="preserve">abbiano interrotto il servizio civile </w:t>
      </w:r>
      <w:r>
        <w:t>nazionale, universale o finanziato dal PON-IOG “Garanzia Giovani” prima della scadenza prevista ed intendano nuovamente candidarsi a tali tipologie di progetti prima della scadenza prevista;</w:t>
      </w:r>
    </w:p>
    <w:p w:rsidR="00B61505" w:rsidRDefault="00C364BD">
      <w:pPr>
        <w:numPr>
          <w:ilvl w:val="0"/>
          <w:numId w:val="2"/>
        </w:numPr>
        <w:rPr>
          <w:color w:val="000000"/>
        </w:rPr>
      </w:pPr>
      <w:r>
        <w:t>intrattengano, all’atto della pubblicazione del presente bando, c</w:t>
      </w:r>
      <w:r>
        <w:t>on l’ente titolare del progetto rapporti di lavoro/di collaborazione retribuita a qualunque titolo, oppure abbiano avuto tali rapporti di durata superiore a tre mesi nei 12 mesi precedenti la data di pubblicazione del bando; in tali fattispecie sono ricomp</w:t>
      </w:r>
      <w:r>
        <w:t>resi anche gli stage retribuiti.</w:t>
      </w:r>
    </w:p>
    <w:p w:rsidR="00B61505" w:rsidRDefault="00C364BD">
      <w:pPr>
        <w:spacing w:after="300"/>
        <w:jc w:val="both"/>
      </w:pPr>
      <w:r>
        <w:t>Possono presentare domanda di Servizio civile i giovani che, fermo restando il possesso dei requisiti di cui sopra:</w:t>
      </w:r>
    </w:p>
    <w:p w:rsidR="00B61505" w:rsidRDefault="00C364BD">
      <w:pPr>
        <w:numPr>
          <w:ilvl w:val="0"/>
          <w:numId w:val="3"/>
        </w:numPr>
        <w:spacing w:after="0"/>
        <w:rPr>
          <w:color w:val="000000"/>
        </w:rPr>
      </w:pPr>
      <w:r>
        <w:t>nel corso del 2020/2021, a causa degli effetti delle situazioni di rischio legate all’emergenza epidemiolog</w:t>
      </w:r>
      <w:r>
        <w:t>ica da Covid-19 e/o legate alla sicurezza di alcuni Paesi esteri di destinazione, abbiano interrotto il servizio volontariamente o perché il progetto in cui erano impegnati è stato definitivamente interrotto dall’ente;</w:t>
      </w:r>
    </w:p>
    <w:p w:rsidR="00B61505" w:rsidRDefault="00C364BD">
      <w:pPr>
        <w:numPr>
          <w:ilvl w:val="0"/>
          <w:numId w:val="3"/>
        </w:numPr>
        <w:spacing w:after="0"/>
        <w:rPr>
          <w:color w:val="000000"/>
        </w:rPr>
      </w:pPr>
      <w:r>
        <w:lastRenderedPageBreak/>
        <w:t>abbiano interrotto il Servizio civile</w:t>
      </w:r>
      <w:r>
        <w:t xml:space="preserve"> a conclusione di un procedimento sanzionatorio a carico dell’ente che ha causato la revoca del progetto, oppure a causa di chiusura del progetto o della sede di attuazione su richiesta motivata dell’ente, a condizione che, in tutti i casi, il periodo del </w:t>
      </w:r>
      <w:r>
        <w:t>servizio prestato non sia stato superiore a sei mesi;</w:t>
      </w:r>
    </w:p>
    <w:p w:rsidR="00B61505" w:rsidRDefault="00C364BD">
      <w:pPr>
        <w:numPr>
          <w:ilvl w:val="0"/>
          <w:numId w:val="3"/>
        </w:numPr>
        <w:spacing w:after="0"/>
        <w:rPr>
          <w:color w:val="000000"/>
        </w:rPr>
      </w:pPr>
      <w:r>
        <w:t>abbiano interrotto il Servizio civile nazionale o universale a causa del superamento dei giorni di malattia previsti, a condizione che il periodo del servizio prestato non sia stato superiore a sei mesi</w:t>
      </w:r>
      <w:r>
        <w:t>;</w:t>
      </w:r>
    </w:p>
    <w:p w:rsidR="00B61505" w:rsidRDefault="00C364BD">
      <w:pPr>
        <w:numPr>
          <w:ilvl w:val="0"/>
          <w:numId w:val="3"/>
        </w:numPr>
        <w:spacing w:after="0"/>
        <w:rPr>
          <w:color w:val="000000"/>
        </w:rPr>
      </w:pPr>
      <w:r>
        <w:t>abbiano già prestato servizio in passato in un progetto finanziato dal PON-IOG “Garanzia Giovani” ed intendano presentare la propria candidatura per gli altri progetti di servizio civile universale e servizio civile digitale;</w:t>
      </w:r>
    </w:p>
    <w:p w:rsidR="00B61505" w:rsidRDefault="00C364BD">
      <w:pPr>
        <w:numPr>
          <w:ilvl w:val="0"/>
          <w:numId w:val="3"/>
        </w:numPr>
        <w:spacing w:after="0"/>
        <w:rPr>
          <w:color w:val="000000"/>
        </w:rPr>
      </w:pPr>
      <w:r>
        <w:t>abbiano già prestato servizi</w:t>
      </w:r>
      <w:r>
        <w:t>o in un progetto di servizio civile nazionale ed universale ed intendano presentare la propria candidatura per un progetto finanziato dal PON-IOG “Garanzia Giovani” e Bando servizio civile digitale;</w:t>
      </w:r>
    </w:p>
    <w:p w:rsidR="00B61505" w:rsidRDefault="00C364BD">
      <w:pPr>
        <w:numPr>
          <w:ilvl w:val="0"/>
          <w:numId w:val="3"/>
        </w:numPr>
        <w:spacing w:after="0"/>
        <w:rPr>
          <w:color w:val="000000"/>
        </w:rPr>
      </w:pPr>
      <w:r>
        <w:t xml:space="preserve">abbiano già svolto il Servizio civile nell’ambito del progetto sperimentale europeo International </w:t>
      </w:r>
      <w:proofErr w:type="spellStart"/>
      <w:r>
        <w:t>Volunteering</w:t>
      </w:r>
      <w:proofErr w:type="spellEnd"/>
      <w:r>
        <w:t xml:space="preserve"> </w:t>
      </w:r>
      <w:proofErr w:type="spellStart"/>
      <w:r>
        <w:t>Opportunities</w:t>
      </w:r>
      <w:proofErr w:type="spellEnd"/>
      <w:r>
        <w:t xml:space="preserve"> </w:t>
      </w:r>
      <w:proofErr w:type="spellStart"/>
      <w:r>
        <w:t>for</w:t>
      </w:r>
      <w:proofErr w:type="spellEnd"/>
      <w:r>
        <w:t xml:space="preserve"> </w:t>
      </w:r>
      <w:proofErr w:type="spellStart"/>
      <w:r>
        <w:t>All</w:t>
      </w:r>
      <w:proofErr w:type="spellEnd"/>
      <w:r>
        <w:t xml:space="preserve"> e nell’ambito dei progetti per i Corpi civili di pace;</w:t>
      </w:r>
    </w:p>
    <w:p w:rsidR="00B61505" w:rsidRDefault="00C364BD">
      <w:pPr>
        <w:numPr>
          <w:ilvl w:val="0"/>
          <w:numId w:val="3"/>
        </w:numPr>
        <w:spacing w:after="0"/>
        <w:rPr>
          <w:color w:val="000000"/>
        </w:rPr>
      </w:pPr>
      <w:r>
        <w:t xml:space="preserve">abbiano già svolto il “servizio civile regionale” ossia un servizio </w:t>
      </w:r>
      <w:r>
        <w:t>istituito con una legge regionale o di una provincia autonoma;</w:t>
      </w:r>
    </w:p>
    <w:p w:rsidR="00B61505" w:rsidRDefault="00C364BD">
      <w:pPr>
        <w:numPr>
          <w:ilvl w:val="0"/>
          <w:numId w:val="3"/>
        </w:numPr>
        <w:rPr>
          <w:color w:val="000000"/>
        </w:rPr>
      </w:pPr>
      <w:r>
        <w:t>nel corso del 2021 siano stati avviati in servizio per la partecipazione ad un progetto finanziato dal PON-IOG “Garanzia Giovani” e successivamente, a seguito di verifiche effettuate dal Dipart</w:t>
      </w:r>
      <w:r>
        <w:t>imento, esclusi per mancanza del possesso dei requisiti aggiuntivi di cui all’articolo 3.</w:t>
      </w:r>
    </w:p>
    <w:p w:rsidR="00B61505" w:rsidRDefault="00C364BD">
      <w:r>
        <w:t>Possono inoltre presentare domanda di Servizio le operatrici volontarie ammesse al Servizio civile in occasione di precedenti selezioni e successivamente poste in ast</w:t>
      </w:r>
      <w:r>
        <w:t>ensione per gravidanza e maternità, che non hanno completato i sei mesi di servizio, al netto del periodo di astensione, purché in possesso dei requisiti di cui ai precedenti articoli.</w:t>
      </w:r>
    </w:p>
    <w:p w:rsidR="00B61505" w:rsidRDefault="00B61505"/>
    <w:p w:rsidR="00B61505" w:rsidRDefault="00C364BD">
      <w:pPr>
        <w:pBdr>
          <w:top w:val="nil"/>
          <w:left w:val="nil"/>
          <w:bottom w:val="nil"/>
          <w:right w:val="nil"/>
          <w:between w:val="nil"/>
        </w:pBdr>
        <w:shd w:val="clear" w:color="auto" w:fill="FFFFFF"/>
        <w:spacing w:after="0" w:line="240" w:lineRule="auto"/>
        <w:jc w:val="both"/>
        <w:rPr>
          <w:b/>
        </w:rPr>
      </w:pPr>
      <w:r>
        <w:rPr>
          <w:b/>
        </w:rPr>
        <w:t xml:space="preserve">MODALITÀ </w:t>
      </w:r>
      <w:proofErr w:type="spellStart"/>
      <w:r>
        <w:rPr>
          <w:b/>
        </w:rPr>
        <w:t>DI</w:t>
      </w:r>
      <w:proofErr w:type="spellEnd"/>
      <w:r>
        <w:rPr>
          <w:b/>
        </w:rPr>
        <w:t xml:space="preserve"> PRESENTAZIONE DELLA DOMANDA:</w:t>
      </w:r>
    </w:p>
    <w:p w:rsidR="00B61505" w:rsidRDefault="00C364BD">
      <w:pPr>
        <w:shd w:val="clear" w:color="auto" w:fill="FFFFFF"/>
        <w:spacing w:after="300" w:line="240" w:lineRule="auto"/>
        <w:jc w:val="both"/>
      </w:pPr>
      <w:r>
        <w:t>Gli aspiranti operatori volon</w:t>
      </w:r>
      <w:r>
        <w:t xml:space="preserve">tari dovranno produrre domanda di partecipazione, indirizzata direttamente all’ente titolare del progetto prescelto, esclusivamente attraverso la piattaforma DOL raggiungibile tramite PC, </w:t>
      </w:r>
      <w:proofErr w:type="spellStart"/>
      <w:r>
        <w:t>tablet</w:t>
      </w:r>
      <w:proofErr w:type="spellEnd"/>
      <w:r>
        <w:t xml:space="preserve"> e </w:t>
      </w:r>
      <w:proofErr w:type="spellStart"/>
      <w:r>
        <w:t>smartphone</w:t>
      </w:r>
      <w:proofErr w:type="spellEnd"/>
      <w:r>
        <w:t xml:space="preserve"> all’indirizzo</w:t>
      </w:r>
      <w:hyperlink r:id="rId7">
        <w:r>
          <w:rPr>
            <w:color w:val="1155CC"/>
            <w:u w:val="single"/>
          </w:rPr>
          <w:t xml:space="preserve"> </w:t>
        </w:r>
        <w:proofErr w:type="spellStart"/>
        <w:r>
          <w:rPr>
            <w:color w:val="1155CC"/>
            <w:u w:val="single"/>
          </w:rPr>
          <w:t>domandaonline.serviziocivile.it.</w:t>
        </w:r>
        <w:proofErr w:type="spellEnd"/>
      </w:hyperlink>
    </w:p>
    <w:p w:rsidR="00B61505" w:rsidRDefault="00C364BD">
      <w:pPr>
        <w:shd w:val="clear" w:color="auto" w:fill="FFFFFF"/>
        <w:spacing w:after="300" w:line="240" w:lineRule="auto"/>
        <w:jc w:val="both"/>
      </w:pPr>
      <w:r>
        <w:t>Per accedere ai servizi di compilazione e presentazione domanda sulla piattaforma DOL occorre che il candidato sia riconosciuto dal sistema. I cittadini italiani residenti in Italia o all’estero poss</w:t>
      </w:r>
      <w:r>
        <w:t>ono accedervi esclusivamente con SPID. Per la Domanda On-Line di Servizio civile occorrono credenziali SPID di livello di sicurezza 2. I cittadini di Paesi appartenenti all’Unione europea e gli stranieri regolarmente soggiornanti in Italia, se non avessero</w:t>
      </w:r>
      <w:r>
        <w:t xml:space="preserve"> la disponibilità di acquisire lo SPID, potranno accedere ai servizi della piattaforma DOL attraverso apposite credenziali da richiedere al Dipartimento, secondo una procedura disponibile sulla home </w:t>
      </w:r>
      <w:proofErr w:type="spellStart"/>
      <w:r>
        <w:t>page</w:t>
      </w:r>
      <w:proofErr w:type="spellEnd"/>
      <w:r>
        <w:t xml:space="preserve"> della piattaforma stessa.</w:t>
      </w:r>
    </w:p>
    <w:p w:rsidR="00B61505" w:rsidRDefault="00C364BD">
      <w:pPr>
        <w:shd w:val="clear" w:color="auto" w:fill="FFFFFF"/>
        <w:spacing w:after="300" w:line="240" w:lineRule="auto"/>
        <w:jc w:val="both"/>
      </w:pPr>
      <w:r>
        <w:t>I cittadini extra comunita</w:t>
      </w:r>
      <w:r>
        <w:t xml:space="preserve">ri regolarmente soggiornanti in Italia al momento della presentazione della domanda On-Line devono obbligatoriamente allegare, oltre ad un documento di identità valido, anche il permesso di soggiorno in corso di validità o la richiesta di rilascio/rinnovo </w:t>
      </w:r>
      <w:r>
        <w:t>dello stesso.</w:t>
      </w:r>
    </w:p>
    <w:p w:rsidR="00B61505" w:rsidRDefault="00C364BD">
      <w:pPr>
        <w:shd w:val="clear" w:color="auto" w:fill="FFFFFF"/>
        <w:spacing w:after="300" w:line="240" w:lineRule="auto"/>
        <w:jc w:val="both"/>
        <w:rPr>
          <w:b/>
        </w:rPr>
      </w:pPr>
      <w:r>
        <w:rPr>
          <w:b/>
        </w:rPr>
        <w:t>È possibile presentare una sola domanda di partecipazione per un unico progetto e un’unica sede, da scegliere tra i progetti elencati negli allegati al presente bando e riportati nella piattaforma DOL.</w:t>
      </w:r>
    </w:p>
    <w:p w:rsidR="00B61505" w:rsidRDefault="00C364BD">
      <w:pPr>
        <w:shd w:val="clear" w:color="auto" w:fill="FFFFFF"/>
        <w:spacing w:after="300" w:line="240" w:lineRule="auto"/>
        <w:jc w:val="both"/>
      </w:pPr>
      <w:r>
        <w:t>Le domande devono essere presentate escl</w:t>
      </w:r>
      <w:r>
        <w:t xml:space="preserve">usivamente nella modalità on </w:t>
      </w:r>
      <w:proofErr w:type="spellStart"/>
      <w:r>
        <w:t>line</w:t>
      </w:r>
      <w:proofErr w:type="spellEnd"/>
      <w:r>
        <w:t xml:space="preserve"> sopra descritta, </w:t>
      </w:r>
      <w:r>
        <w:rPr>
          <w:b/>
        </w:rPr>
        <w:t>entro e non oltre le ore 14.00 del giorno 26 gennaio 2021</w:t>
      </w:r>
      <w:r>
        <w:t xml:space="preserve">. Oltre tale termine il sistema non consentirà la presentazione delle domande. </w:t>
      </w:r>
      <w:r>
        <w:rPr>
          <w:b/>
        </w:rPr>
        <w:t>Le domande trasmesse con modalità diverse non saranno prese in consid</w:t>
      </w:r>
      <w:r>
        <w:rPr>
          <w:b/>
        </w:rPr>
        <w:t xml:space="preserve">erazione. </w:t>
      </w:r>
      <w:r>
        <w:t xml:space="preserve">Il giorno successivo alla presentazione della domanda, il sistema di protocollo del Dipartimento invia al candidato, tramite posta elettronica, la ricevuta di attestazione della presentazione con il numero di </w:t>
      </w:r>
      <w:r>
        <w:lastRenderedPageBreak/>
        <w:t>protocollo e la data e l’orario di pr</w:t>
      </w:r>
      <w:r>
        <w:t>esentazione della domanda stessa. In caso di errata compilazione, è consentito annullare la propria domanda e presentarne una nuova fino alle ore 14:00 del giorno 25 gennaio 2022, giorno precedente a quello di scadenza del presente bando.</w:t>
      </w:r>
    </w:p>
    <w:p w:rsidR="00B61505" w:rsidRDefault="00C364BD">
      <w:pPr>
        <w:shd w:val="clear" w:color="auto" w:fill="FFFFFF"/>
        <w:spacing w:after="188" w:line="240" w:lineRule="auto"/>
        <w:jc w:val="both"/>
      </w:pPr>
      <w:r>
        <w:rPr>
          <w:b/>
        </w:rPr>
        <w:t>CRITERI E MODALIT</w:t>
      </w:r>
      <w:r>
        <w:rPr>
          <w:b/>
        </w:rPr>
        <w:t xml:space="preserve">À </w:t>
      </w:r>
      <w:proofErr w:type="spellStart"/>
      <w:r>
        <w:rPr>
          <w:b/>
        </w:rPr>
        <w:t>DI</w:t>
      </w:r>
      <w:proofErr w:type="spellEnd"/>
      <w:r>
        <w:rPr>
          <w:b/>
        </w:rPr>
        <w:t xml:space="preserve"> SELEZIONE DEI VOLONTARI</w:t>
      </w:r>
    </w:p>
    <w:p w:rsidR="00B61505" w:rsidRDefault="00C364BD">
      <w:pPr>
        <w:shd w:val="clear" w:color="auto" w:fill="FFFFFF"/>
        <w:spacing w:after="188" w:line="240" w:lineRule="auto"/>
        <w:jc w:val="both"/>
        <w:rPr>
          <w:highlight w:val="white"/>
        </w:rPr>
      </w:pPr>
      <w:r>
        <w:rPr>
          <w:highlight w:val="white"/>
        </w:rPr>
        <w:t>Gli aspiranti volontari sono tenuti ad informarsi su modalità, tempi e luoghi di selezione presso l’ente che realizza il progetto prescelto. Almeno 10 giorni prima dell’avvio delle procedure selettive, che sono effettuate in li</w:t>
      </w:r>
      <w:r>
        <w:rPr>
          <w:highlight w:val="white"/>
        </w:rPr>
        <w:t>ngua italiana, l’Ente pubblica sul proprio sito internet il calendario di convocazione ai colloqui. La pubblicazione del calendario ha valore di notifica a tutti gli effetti di legge e il candidato che, pur avendo inoltrato la domanda, non si presenta al c</w:t>
      </w:r>
      <w:r>
        <w:rPr>
          <w:highlight w:val="white"/>
        </w:rPr>
        <w:t>olloquio nel giorno stabilito senza giustificato motivo è escluso dalla selezione per non aver completato la procedura.</w:t>
      </w:r>
    </w:p>
    <w:p w:rsidR="00B61505" w:rsidRDefault="00B61505">
      <w:pPr>
        <w:shd w:val="clear" w:color="auto" w:fill="FFFFFF"/>
        <w:spacing w:after="188" w:line="240" w:lineRule="auto"/>
        <w:jc w:val="both"/>
        <w:rPr>
          <w:highlight w:val="white"/>
        </w:rPr>
      </w:pPr>
    </w:p>
    <w:p w:rsidR="00B61505" w:rsidRDefault="00C364BD">
      <w:pPr>
        <w:shd w:val="clear" w:color="auto" w:fill="FFFFFF"/>
        <w:spacing w:after="188" w:line="240" w:lineRule="auto"/>
        <w:jc w:val="both"/>
      </w:pPr>
      <w:r>
        <w:t xml:space="preserve">Per ulteriori informazioni sui progetti e i posti disponibili presso </w:t>
      </w:r>
      <w:r w:rsidRPr="0031798F">
        <w:t>il </w:t>
      </w:r>
      <w:r w:rsidRPr="0031798F">
        <w:t xml:space="preserve">Comune di </w:t>
      </w:r>
      <w:r w:rsidR="0031798F" w:rsidRPr="0031798F">
        <w:t>Novafeltria</w:t>
      </w:r>
      <w:r w:rsidR="0031798F">
        <w:t>,</w:t>
      </w:r>
      <w:r>
        <w:t xml:space="preserve"> contattare Arci Servizio Civile Rimini APS allo 05</w:t>
      </w:r>
      <w:r>
        <w:t xml:space="preserve">41.791159 </w:t>
      </w:r>
      <w:r>
        <w:t>o al</w:t>
      </w:r>
      <w:r>
        <w:t xml:space="preserve"> </w:t>
      </w:r>
      <w:r>
        <w:rPr>
          <w:highlight w:val="white"/>
        </w:rPr>
        <w:t>379.2389148 dal mart</w:t>
      </w:r>
      <w:r>
        <w:t xml:space="preserve">edì al venerdì dalle 9 alle 13, il lunedì e il giovedì dalle 15 alle 18 oppure via mail a </w:t>
      </w:r>
      <w:hyperlink r:id="rId8">
        <w:r>
          <w:rPr>
            <w:u w:val="single"/>
          </w:rPr>
          <w:t>rimini@ascmail.it</w:t>
        </w:r>
      </w:hyperlink>
      <w:r>
        <w:t xml:space="preserve">. </w:t>
      </w:r>
      <w:r>
        <w:t>Gli operatori</w:t>
      </w:r>
      <w:r>
        <w:t xml:space="preserve"> di Arci Servizio Civile Rimini ricevono solo su appuntam</w:t>
      </w:r>
      <w:r>
        <w:t xml:space="preserve">ento, che potrà svolgersi in presenza presso la sede (grattacielo di Rimini, viale Principe Amedeo 11, 21/e) o online. Per ulteriori informazioni: </w:t>
      </w:r>
      <w:hyperlink r:id="rId9">
        <w:r>
          <w:rPr>
            <w:color w:val="1155CC"/>
            <w:u w:val="single"/>
          </w:rPr>
          <w:t>www.arciserviziocivile.it/rimini</w:t>
        </w:r>
      </w:hyperlink>
    </w:p>
    <w:p w:rsidR="00B61505" w:rsidRDefault="00B61505">
      <w:pPr>
        <w:shd w:val="clear" w:color="auto" w:fill="FFFFFF"/>
        <w:spacing w:after="188" w:line="240" w:lineRule="auto"/>
        <w:jc w:val="both"/>
      </w:pPr>
    </w:p>
    <w:bookmarkStart w:id="0" w:name="_heading=h.2o55jnohzzn9" w:colFirst="0" w:colLast="0"/>
    <w:bookmarkEnd w:id="0"/>
    <w:p w:rsidR="00B61505" w:rsidRDefault="00B61505">
      <w:pPr>
        <w:pStyle w:val="Titolo3"/>
        <w:keepNext w:val="0"/>
        <w:keepLines w:val="0"/>
        <w:shd w:val="clear" w:color="auto" w:fill="FFFFFF"/>
        <w:spacing w:before="0" w:line="342" w:lineRule="auto"/>
        <w:jc w:val="both"/>
        <w:rPr>
          <w:color w:val="004080"/>
          <w:sz w:val="22"/>
          <w:szCs w:val="22"/>
          <w:u w:val="single"/>
        </w:rPr>
      </w:pPr>
      <w:r>
        <w:fldChar w:fldCharType="begin"/>
      </w:r>
      <w:r>
        <w:instrText>HYPERLINK "https://www.politichegiovanili.gov.it/comunicazione/news/2021/12/bando-ordinario-2021/" \h</w:instrText>
      </w:r>
      <w:r>
        <w:fldChar w:fldCharType="separate"/>
      </w:r>
      <w:r w:rsidR="00C364BD">
        <w:rPr>
          <w:color w:val="004080"/>
          <w:sz w:val="22"/>
          <w:szCs w:val="22"/>
          <w:u w:val="single"/>
        </w:rPr>
        <w:t>Bando per la selezione di 56.205 operatori volontari da impiegare in progetti di Servizio civile universale – Scadenza 26 gennaio 2022 Ore 14:00</w:t>
      </w:r>
      <w:r>
        <w:fldChar w:fldCharType="end"/>
      </w:r>
    </w:p>
    <w:p w:rsidR="00B61505" w:rsidRDefault="00B61505">
      <w:pPr>
        <w:shd w:val="clear" w:color="auto" w:fill="FFFFFF"/>
        <w:spacing w:after="188" w:line="240" w:lineRule="auto"/>
        <w:jc w:val="both"/>
      </w:pPr>
    </w:p>
    <w:sectPr w:rsidR="00B61505" w:rsidSect="00B61505">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93BAB"/>
    <w:multiLevelType w:val="multilevel"/>
    <w:tmpl w:val="77627CDC"/>
    <w:lvl w:ilvl="0">
      <w:start w:val="1"/>
      <w:numFmt w:val="bullet"/>
      <w:lvlText w:val="●"/>
      <w:lvlJc w:val="left"/>
      <w:pPr>
        <w:ind w:left="720" w:hanging="360"/>
      </w:pPr>
      <w:rPr>
        <w:color w:val="515151"/>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0F02D69"/>
    <w:multiLevelType w:val="multilevel"/>
    <w:tmpl w:val="BFC67FDC"/>
    <w:lvl w:ilvl="0">
      <w:start w:val="1"/>
      <w:numFmt w:val="bullet"/>
      <w:lvlText w:val="●"/>
      <w:lvlJc w:val="left"/>
      <w:pPr>
        <w:ind w:left="720" w:hanging="360"/>
      </w:pPr>
      <w:rPr>
        <w:color w:val="515151"/>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7FB0C19"/>
    <w:multiLevelType w:val="multilevel"/>
    <w:tmpl w:val="76946D5E"/>
    <w:lvl w:ilvl="0">
      <w:start w:val="1"/>
      <w:numFmt w:val="bullet"/>
      <w:lvlText w:val="●"/>
      <w:lvlJc w:val="left"/>
      <w:pPr>
        <w:ind w:left="720" w:hanging="360"/>
      </w:pPr>
      <w:rPr>
        <w:color w:val="515151"/>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B61505"/>
    <w:rsid w:val="0031798F"/>
    <w:rsid w:val="00B61505"/>
    <w:rsid w:val="00C364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232D"/>
  </w:style>
  <w:style w:type="paragraph" w:styleId="Titolo1">
    <w:name w:val="heading 1"/>
    <w:basedOn w:val="normal"/>
    <w:next w:val="normal"/>
    <w:rsid w:val="00B61505"/>
    <w:pPr>
      <w:keepNext/>
      <w:keepLines/>
      <w:spacing w:before="480" w:after="120"/>
      <w:outlineLvl w:val="0"/>
    </w:pPr>
    <w:rPr>
      <w:b/>
      <w:sz w:val="48"/>
      <w:szCs w:val="48"/>
    </w:rPr>
  </w:style>
  <w:style w:type="paragraph" w:styleId="Titolo2">
    <w:name w:val="heading 2"/>
    <w:basedOn w:val="normal"/>
    <w:next w:val="normal"/>
    <w:rsid w:val="00B61505"/>
    <w:pPr>
      <w:keepNext/>
      <w:keepLines/>
      <w:spacing w:before="360" w:after="80"/>
      <w:outlineLvl w:val="1"/>
    </w:pPr>
    <w:rPr>
      <w:b/>
      <w:sz w:val="36"/>
      <w:szCs w:val="36"/>
    </w:rPr>
  </w:style>
  <w:style w:type="paragraph" w:styleId="Titolo3">
    <w:name w:val="heading 3"/>
    <w:basedOn w:val="normal"/>
    <w:next w:val="normal"/>
    <w:rsid w:val="00B61505"/>
    <w:pPr>
      <w:keepNext/>
      <w:keepLines/>
      <w:spacing w:before="280" w:after="80"/>
      <w:outlineLvl w:val="2"/>
    </w:pPr>
    <w:rPr>
      <w:b/>
      <w:sz w:val="28"/>
      <w:szCs w:val="28"/>
    </w:rPr>
  </w:style>
  <w:style w:type="paragraph" w:styleId="Titolo4">
    <w:name w:val="heading 4"/>
    <w:basedOn w:val="normal"/>
    <w:next w:val="normal"/>
    <w:rsid w:val="00B61505"/>
    <w:pPr>
      <w:keepNext/>
      <w:keepLines/>
      <w:spacing w:before="240" w:after="40"/>
      <w:outlineLvl w:val="3"/>
    </w:pPr>
    <w:rPr>
      <w:b/>
      <w:sz w:val="24"/>
      <w:szCs w:val="24"/>
    </w:rPr>
  </w:style>
  <w:style w:type="paragraph" w:styleId="Titolo5">
    <w:name w:val="heading 5"/>
    <w:basedOn w:val="normal"/>
    <w:next w:val="normal"/>
    <w:rsid w:val="00B61505"/>
    <w:pPr>
      <w:keepNext/>
      <w:keepLines/>
      <w:spacing w:before="220" w:after="40"/>
      <w:outlineLvl w:val="4"/>
    </w:pPr>
    <w:rPr>
      <w:b/>
    </w:rPr>
  </w:style>
  <w:style w:type="paragraph" w:styleId="Titolo6">
    <w:name w:val="heading 6"/>
    <w:basedOn w:val="normal"/>
    <w:next w:val="normal"/>
    <w:rsid w:val="00B6150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B61505"/>
  </w:style>
  <w:style w:type="table" w:customStyle="1" w:styleId="TableNormal">
    <w:name w:val="Table Normal"/>
    <w:rsid w:val="00B61505"/>
    <w:tblPr>
      <w:tblCellMar>
        <w:top w:w="0" w:type="dxa"/>
        <w:left w:w="0" w:type="dxa"/>
        <w:bottom w:w="0" w:type="dxa"/>
        <w:right w:w="0" w:type="dxa"/>
      </w:tblCellMar>
    </w:tblPr>
  </w:style>
  <w:style w:type="paragraph" w:styleId="Titolo">
    <w:name w:val="Title"/>
    <w:basedOn w:val="normal"/>
    <w:next w:val="normal"/>
    <w:rsid w:val="00B61505"/>
    <w:pPr>
      <w:keepNext/>
      <w:keepLines/>
      <w:spacing w:before="480" w:after="120"/>
    </w:pPr>
    <w:rPr>
      <w:b/>
      <w:sz w:val="72"/>
      <w:szCs w:val="72"/>
    </w:rPr>
  </w:style>
  <w:style w:type="paragraph" w:customStyle="1" w:styleId="normal">
    <w:name w:val="normal"/>
    <w:rsid w:val="00B61505"/>
  </w:style>
  <w:style w:type="table" w:customStyle="1" w:styleId="TableNormal0">
    <w:name w:val="Table Normal"/>
    <w:rsid w:val="00B61505"/>
    <w:tblPr>
      <w:tblCellMar>
        <w:top w:w="0" w:type="dxa"/>
        <w:left w:w="0" w:type="dxa"/>
        <w:bottom w:w="0" w:type="dxa"/>
        <w:right w:w="0" w:type="dxa"/>
      </w:tblCellMar>
    </w:tblPr>
  </w:style>
  <w:style w:type="paragraph" w:styleId="NormaleWeb">
    <w:name w:val="Normal (Web)"/>
    <w:basedOn w:val="Normale"/>
    <w:uiPriority w:val="99"/>
    <w:semiHidden/>
    <w:unhideWhenUsed/>
    <w:rsid w:val="001A1BBC"/>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1A1BBC"/>
    <w:rPr>
      <w:b/>
      <w:bCs/>
    </w:rPr>
  </w:style>
  <w:style w:type="character" w:styleId="Enfasicorsivo">
    <w:name w:val="Emphasis"/>
    <w:basedOn w:val="Carpredefinitoparagrafo"/>
    <w:uiPriority w:val="20"/>
    <w:qFormat/>
    <w:rsid w:val="001A1BBC"/>
    <w:rPr>
      <w:i/>
      <w:iCs/>
    </w:rPr>
  </w:style>
  <w:style w:type="character" w:styleId="Collegamentoipertestuale">
    <w:name w:val="Hyperlink"/>
    <w:basedOn w:val="Carpredefinitoparagrafo"/>
    <w:uiPriority w:val="99"/>
    <w:unhideWhenUsed/>
    <w:rsid w:val="001A1BBC"/>
    <w:rPr>
      <w:color w:val="0000FF"/>
      <w:u w:val="single"/>
    </w:rPr>
  </w:style>
  <w:style w:type="paragraph" w:styleId="Paragrafoelenco">
    <w:name w:val="List Paragraph"/>
    <w:basedOn w:val="Normale"/>
    <w:uiPriority w:val="34"/>
    <w:qFormat/>
    <w:rsid w:val="006516D5"/>
    <w:pPr>
      <w:ind w:left="720"/>
      <w:contextualSpacing/>
    </w:pPr>
  </w:style>
  <w:style w:type="paragraph" w:styleId="Sottotitolo">
    <w:name w:val="Subtitle"/>
    <w:basedOn w:val="normal"/>
    <w:next w:val="normal"/>
    <w:rsid w:val="00B6150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imini@ascmail.it" TargetMode="External"/><Relationship Id="rId3" Type="http://schemas.openxmlformats.org/officeDocument/2006/relationships/styles" Target="styles.xml"/><Relationship Id="rId7" Type="http://schemas.openxmlformats.org/officeDocument/2006/relationships/hyperlink" Target="https://domandaonline.serviziocivil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itichegiovanili.gov.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ciserviziocivile.it/rimi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mLU6CFSkIyQdrnUSuJFryg6fRg==">AMUW2mUE0tR5hdnSuu0MflJSNXgXtdZSZ4+5TZHfXCSWOGZU6uh9PO74a7Ujvc+zeR69HLJ4C0iHmwBhVLbTZmbJDaS3euTORXhlv6PkYGkFJuwT6zYH7jgLo7qt70PJkdSFxLpSqSOqYg7zjx+4VQruqYH3XSxMyzEzKXBm9j9ZyrinZGY7oI0=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1346</Words>
  <Characters>7676</Characters>
  <Application>Microsoft Office Word</Application>
  <DocSecurity>0</DocSecurity>
  <Lines>63</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2</cp:revision>
  <dcterms:created xsi:type="dcterms:W3CDTF">2021-12-29T17:31:00Z</dcterms:created>
  <dcterms:modified xsi:type="dcterms:W3CDTF">2021-12-29T17:31:00Z</dcterms:modified>
</cp:coreProperties>
</file>